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630" w:rsidRPr="00075630" w:rsidRDefault="00075630" w:rsidP="0007563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Niezbędnik dla ucznia, rodzica i nauczyciela na rok szkolny 2015/2016 – zanim pójdziemy do szkoły</w:t>
      </w:r>
    </w:p>
    <w:p w:rsidR="00075630" w:rsidRPr="00075630" w:rsidRDefault="00075630" w:rsidP="00075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439BDB4D" wp14:editId="4D38ECBE">
            <wp:extent cx="3619500" cy="2038350"/>
            <wp:effectExtent l="0" t="0" r="0" b="0"/>
            <wp:docPr id="9" name="Obraz 9" descr="Zani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ani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Uczeń najmłodszy</w:t>
      </w:r>
    </w:p>
    <w:p w:rsidR="00075630" w:rsidRPr="00075630" w:rsidRDefault="00075630" w:rsidP="00506B9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Pięciolatki w przedszkolach będą uczyć się obowiązkowo i za darmo języka obcego.</w:t>
      </w:r>
    </w:p>
    <w:p w:rsidR="00075630" w:rsidRPr="00075630" w:rsidRDefault="00075630" w:rsidP="00506B9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klasy I </w:t>
      </w:r>
      <w:proofErr w:type="spellStart"/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proofErr w:type="spellEnd"/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 szkoły podstawowej otrzymają bezpłatnie podręcznik „Nasz elementarz” (klasa I) i „Nasza szkoła” (klasa II), podręcznik lub inny materiał edukacyjny do języka obcego nowożytnego oraz materiały ćwiczeniowe do edukacji wczesnoszkolnej.</w:t>
      </w:r>
    </w:p>
    <w:p w:rsidR="00075630" w:rsidRPr="00075630" w:rsidRDefault="00075630" w:rsidP="00506B9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Od 1 września 2015 r. dziecko 4-letnie, a od 1 września 2017 r. również dziecko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3-letnie ma prawo do korzystania z wychowania przedszkolnego. Zapewnienie warunków do realizacji tego prawa jest obowiązkiem gminy.</w:t>
      </w:r>
    </w:p>
    <w:p w:rsidR="00075630" w:rsidRPr="00075630" w:rsidRDefault="00075630" w:rsidP="00075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702AF20B" wp14:editId="3A9491B3">
            <wp:extent cx="3619500" cy="2038350"/>
            <wp:effectExtent l="0" t="0" r="0" b="0"/>
            <wp:docPr id="10" name="Obraz 10" descr="dziec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ziec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Uczeń niepełnosprawny</w:t>
      </w:r>
    </w:p>
    <w:p w:rsidR="00075630" w:rsidRPr="00075630" w:rsidRDefault="00075630" w:rsidP="00506B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niewidomi, słabowidzący, mający trudności w uczeniu się i/lub komunikowaniu się, w tym uczniowie niesłyszący i słabosłyszący, z upośledzeniem umysłowym, autyzmem i afazją, otrzymają bezpłatne adaptacje podręczników „Nasz elementarz” (klasa I SP) i „Nasza szkoła” (klasa II SP) opracowane na zlecenie i ze środków finansowych MEN.</w:t>
      </w:r>
    </w:p>
    <w:p w:rsidR="00075630" w:rsidRPr="00075630" w:rsidRDefault="00075630" w:rsidP="00506B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niewidomi i słabowidzący otrzymają bezpłatne adaptacje podręczników dostępnych na rynku, opracowane na zlecenie i ze środków finansowych MEN (zgodnie z zapotrzebowaniem złożonym przez szkołę do Ośrodka Rozwoju Edukacji);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organy prowadzące szkoły, do których uczęszczają uczniowie niewidomi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i słabowidzący mogą otrzymać od MEN dodatkowe środki finansowe na wydruk podręczników i książek pomocniczych dla tych uczniów (zawierają w tym celu odpowiednio porozumienia lub umowy z MEN).</w:t>
      </w:r>
    </w:p>
    <w:p w:rsidR="00075630" w:rsidRPr="00075630" w:rsidRDefault="00075630" w:rsidP="00506B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niepełnosprawni z orzeczeniem o potrzebie kształcenia specjalnego otrzymają dofinansowanie do zakupu podręczników szkolnych w ramach programu rządowego „Wyprawka szkolna” (z wyjątkiem uczniów, którzy dostaną darmowe podręczniki).</w:t>
      </w:r>
    </w:p>
    <w:p w:rsidR="00075630" w:rsidRPr="00075630" w:rsidRDefault="00075630" w:rsidP="00506B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Nie będzie wymagana opinia poradni psychologiczno-pedagogicznej, jeśli rodzice dzieci i młodzieży posiadających orzeczenie o potrzebie kształcenia specjalnego ze względu na niepełnosprawność intelektualną w stopniu umiarkowanym i znacznym, złożą wniosek o edukację poza przedszkolem lub szkołą.</w:t>
      </w:r>
    </w:p>
    <w:p w:rsidR="00075630" w:rsidRPr="00075630" w:rsidRDefault="00075630" w:rsidP="00506B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Niepełnosprawny wychowanek innej formy wychowania przedszkolnego ma prawo do kształcenia specjalnego.</w:t>
      </w:r>
    </w:p>
    <w:p w:rsidR="00075630" w:rsidRPr="00075630" w:rsidRDefault="00075630" w:rsidP="00506B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Szkoły będą mogły prowadzić naukę języka migowego.</w:t>
      </w:r>
    </w:p>
    <w:p w:rsidR="00075630" w:rsidRPr="00075630" w:rsidRDefault="00075630" w:rsidP="00506B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z niepełnosprawnością intelektualną w stopniu lekkim, niezależnie od rodzaju szkoły lub oddziału, do którego będą uczęszczać – obowiązkowo będą uczyć się jednego języka obcego nowożytnego (a nie dwóch). Natomiast, jeśli będą chcieli, będą mogli uczyć się drugiego języka obcego nowożytnego. Będzie to zatem możliwość, a nie jak obecnie obowiązek.</w:t>
      </w:r>
    </w:p>
    <w:p w:rsidR="00075630" w:rsidRPr="00506B90" w:rsidRDefault="00075630" w:rsidP="00506B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pl-PL"/>
        </w:rPr>
      </w:pPr>
      <w:r w:rsidRPr="00506B90">
        <w:rPr>
          <w:rFonts w:ascii="Times New Roman" w:eastAsia="Times New Roman" w:hAnsi="Times New Roman" w:cs="Times New Roman"/>
          <w:sz w:val="24"/>
          <w:szCs w:val="24"/>
          <w:highlight w:val="yellow"/>
          <w:lang w:eastAsia="pl-PL"/>
        </w:rPr>
        <w:t xml:space="preserve">Od 1 stycznia 2016 r. w przedszkolach i szkołach, w których uczą się uczniowie </w:t>
      </w:r>
      <w:r w:rsidR="00506B90">
        <w:rPr>
          <w:rFonts w:ascii="Times New Roman" w:eastAsia="Times New Roman" w:hAnsi="Times New Roman" w:cs="Times New Roman"/>
          <w:sz w:val="24"/>
          <w:szCs w:val="24"/>
          <w:highlight w:val="yellow"/>
          <w:lang w:eastAsia="pl-PL"/>
        </w:rPr>
        <w:t xml:space="preserve">                   </w:t>
      </w:r>
      <w:r w:rsidRPr="00506B90">
        <w:rPr>
          <w:rFonts w:ascii="Times New Roman" w:eastAsia="Times New Roman" w:hAnsi="Times New Roman" w:cs="Times New Roman"/>
          <w:sz w:val="24"/>
          <w:szCs w:val="24"/>
          <w:highlight w:val="yellow"/>
          <w:lang w:eastAsia="pl-PL"/>
        </w:rPr>
        <w:t>z orzeczeniem o potrzebie kształcenia specjalnego ze względu na autyzm, w tym zespół Aspergera, lub niepełnosprawności sprzężone, obowiązkowe będzie dodatkowe zatrudnianie nauczycieli z kwalifikacjami w zakresie pedagogiki specjalnej, specjalistów, asystenta nauczyciela (w przypadku klas I-III szkoły podstawowej) lub pomocy nauczyciela.</w:t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noProof/>
          <w:color w:val="0000FF"/>
          <w:sz w:val="27"/>
          <w:szCs w:val="27"/>
          <w:lang w:eastAsia="pl-PL"/>
        </w:rPr>
        <w:drawing>
          <wp:inline distT="0" distB="0" distL="0" distR="0" wp14:anchorId="598042FA" wp14:editId="28965753">
            <wp:extent cx="3619500" cy="2038350"/>
            <wp:effectExtent l="0" t="0" r="0" b="0"/>
            <wp:docPr id="11" name="Obraz 11" descr="bezpieczn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zpieczn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Uczeń w przyjaznej i bezpiecznej szkole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Poprawa bezpieczeństwa uczniów nie tylko w szkole, ale i poza nią – to główny cel programu „Bezpieczna+”. W 2015 roku na realizację programu rząd przeznaczył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15 mln zł. Na każdy kolejny rok (2016-2018) zostanie przeznaczone po 20 mln zł.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Od 1 września 2015 r. ze szkolnych sklepików zniknie śmieciowe jedzenie. Na terenie szkoły lub placówki będą mogły być sprzedawane wyłącznie produkty spełniające określone wymagania.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roku szkolnym 2015/2016 zostaną udostępnione na otwartej platformie bezpłatne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e-podręczniki przeznaczone do 14 przedmiotów ogólnokształcących na wszystkich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etapach edukacyjnych (62 e-podręczniki w podziale na kolejne klasy szkoły podstawowej, gimnazjum i szkoły ponadgimnazjalnej). E-podręczniki będą dostępne online, w każdym miejscu i każdym czasie dla uczniów, nauczycieli i wszystkich innych osób zainteresowanych korzystaniem z nich. Będą działać na urządzeniach stacjonarnych i mobilnych.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Ponad 10 tys. szkół złożyło wnioski w ramach programu „Książki naszych marzeń”. Łączna kwota dotacji z budżetu państwa to ponad 16 mln zł. Za te pieniądze szkolne biblioteki będą kupować książki wybierane przez uczniów, bliskie ich doświadczeniom w poznawaniu i rozumieniu współczesnego świata.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klas III szkoły podstawowej oraz klas III ogólnokształcącej szkoły muz.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st., a także uczniowie, którzy kontynuują naukę według nowej podstawy programowej na poziomie klasy IV technikum otrzymają w ramach programu rządowego „Wyprawka szkolna” pomoc w formie dofinansowania zakupu podręczników i materiałów edukacyjnych (pomoc będzie przysługiwała uczniom pochodzącym z rodzin, w których dochód na osobę w rodzinie nie przekracza 574 zł oraz uczniom pochodzącym z rodzin niespełniających kryterium dochodowego na podstawie decyzji dyrektora szkoły, uwzględniającej lokalne warunki ekonomiczne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i społeczne).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2015 r. uczniowie z rodzin dotkniętych niekorzystnymi zjawiskami atmosferycznymi mają prawo do zasiłku losowego na cele edukacyjne lub do wyjazdu edukacyjno-terapeutycznego albo nieodpłatnych zajęć opiekuńczych i zajęć terapeutyczno-edukacyjnych.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nie musi być zwolniony z uczestnictwa w zajęciach wychowania fizycznego – może być zwolniony z wykonywania tylko niektórych ćwiczeń lub grup ćwiczeń, wskazanych przez lekarza.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Uczeń-cudzoziemiec będzie miał prawo przystąpienia do sprawdzianu i egzaminu gimnazjalnego w warunkach i formie dostosowanych do jego potrzeb (m.in. dostosowany arkusz egzaminacyjny, wydłużony czas  przeprowadzania egzaminu, możliwość korzystania ze słownika dwujęzycznego).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Absolwent-cudzoziemiec będzie miał prawo przystąpienia do egzaminu maturalnego (z wyjątkiem języka polskiego i języka obcego nowożytnego) w warunkach dostosowanych do jego potrzeb.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Prace maturalne uczniów ze zdiagnozowaną dyskalkulią będą sprawdzane centralnie w zespole egzaminatorów z udziałem specjalisty–terapeuty z zakresu dyskalkulii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akalkulii.</w:t>
      </w:r>
    </w:p>
    <w:p w:rsidR="00075630" w:rsidRPr="00075630" w:rsidRDefault="00075630" w:rsidP="00506B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Dla uczniów przechodzących do innej szkoły (tj. zmieniających szkołę tego samego lub innego typu) zostały określone zasady dotyczące uzupełniania różnic programowych.</w:t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noProof/>
          <w:color w:val="0000FF"/>
          <w:sz w:val="27"/>
          <w:szCs w:val="27"/>
          <w:lang w:eastAsia="pl-PL"/>
        </w:rPr>
        <w:drawing>
          <wp:inline distT="0" distB="0" distL="0" distR="0" wp14:anchorId="54D6657C" wp14:editId="400033F8">
            <wp:extent cx="3619500" cy="2038350"/>
            <wp:effectExtent l="0" t="0" r="0" b="0"/>
            <wp:docPr id="12" name="Obraz 12" descr="tablic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ablic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lastRenderedPageBreak/>
        <w:t>Prawa rodziców</w:t>
      </w:r>
    </w:p>
    <w:p w:rsidR="00075630" w:rsidRPr="00075630" w:rsidRDefault="00075630" w:rsidP="00506B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Bezpłatne podręczniki, materiały edukacyjne oraz materiały ćwiczeniowe przeznaczone do obowiązkowych zajęć edukacyjnych z zakresu kształcenia ogólnego otrzymają również uczniowie klasy IV szkoły podstawowej i klasy I gimnazjum.</w:t>
      </w:r>
    </w:p>
    <w:p w:rsidR="00075630" w:rsidRPr="00075630" w:rsidRDefault="00075630" w:rsidP="00506B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mogą wyrazić opinię o zestawie podręczników i materiałów ćwiczeniowych zaproponowanych przez nauczycieli.</w:t>
      </w:r>
    </w:p>
    <w:p w:rsidR="00075630" w:rsidRPr="00075630" w:rsidRDefault="00075630" w:rsidP="00506B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Na wniosek rodzica rada pedagogiczna może postanowić o powtarzaniu klasy przez ucznia klasy I-III szkoły podstawowej ze względu na jego poziom rozwoju i osiągnięć w danym roku szkolnym lub stan zdrowia. Wniosek musi zaopiniować wychowawca oddziału.</w:t>
      </w:r>
    </w:p>
    <w:p w:rsidR="00075630" w:rsidRPr="00075630" w:rsidRDefault="00075630" w:rsidP="00506B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Rodzice uczniów mogą zdecydować o tzw. nauczaniu domowym i złożyć wniosek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dowolnym momencie roku szkolnego.</w:t>
      </w:r>
    </w:p>
    <w:p w:rsidR="00075630" w:rsidRPr="00075630" w:rsidRDefault="00075630" w:rsidP="00506B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będą musieli być informowani o każdym spotkaniu zespołu nauczycieli, wychowawców grup wychowawczych i specjalistów, opracowujących indywidualny program edukacyjno-terapeutyczny.</w:t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Rodzicu, pamiętaj!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w klasach I-III szkoły podstawowej mają prawo do swobodnej organizacji zajęć; lekcje nie muszą trwać 45 minut.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Szkoły nie mogą pobierać opłat od rodziców za korzystanie z dziennika elektronicznego.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mają prawo do prac domowych dostosowanych do ich możliwości. Rodzice uczniów mogą współpracować z nauczycielem w tym zakresie.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mają zagwarantowaną w ustawie możliwość odrabiania pracy domowej podczas pobytu w świetlicy oraz korzystania z zajęć dostosowanych do ich zainteresowań.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prawo do informacji o treści nauczania przedmiotu Wychowanie do życia w rodzinie.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Od dwóch lat rodzice mają zagwarantowane ograniczenie wysokości opłat pobieranych przez publiczne przedszkole. Co najmniej 5 godzin dziennie jest bezpłatnych, a za kolejne godziny rodzice płacą maksymalnie 1 zł.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Możliwe jest odroczenie nauki w pierwszej klasie szkoły podstawowej tylko na wniosek rodzica, poparty opinią poradni psychologiczno-pedagogicznej; dyrektor nie może odmówić odroczenia.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sześciolatków już po rozpoczęciu roku szkolnego (do końca grudnia) mogą odroczyć obowiązek szkolny i przenieść dziecko do przedszkola – potrzebna będzie opinia poradni psychologiczno-pedagogicznej.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nie muszą obowiązkowo ubezpieczać dzieci w szkołach, także w czasie wycieczki i imprezy szkolnej organizowanych w kraju, ponieważ ubezpieczenie wypadkowe NNW jest dobrowolne dla wszystkich.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lub pełnoletni uczeń mają prawo do otrzymania opinii poradni psychologiczno-pedagogicznej w określonym w przepisach terminie (30 dni od złożenia wniosku, w uzasadnionych przypadkach 60 dni).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ma prawo do otrzymania pomocy psychologiczno-pedagogicznej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przedszkolach, szkołach i placówkach bez konieczności posiadania opinii poradni psychologiczno-pedagogicznej. Wystarczy rozpoznanie dokonane przez nauczyciela lub specjalistę w przedszkolu lub szkole.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Rodzic lub pełnoletni uczeń mają prawo do uczestniczenia w opracowaniu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i modyfikacji indywidualnego programu edukacyjno-terapeutycznego oraz dokonywaniu oceny poziomu funkcjonowania ucznia. Rodzic ma prawo do otrzymania kopii programu na jego wniosek.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dziecka niepełnosprawnego lub pełnoletni uczeń mają prawo wnioskować </w:t>
      </w:r>
      <w:r w:rsidR="00F435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bookmarkStart w:id="0" w:name="_GoBack"/>
      <w:bookmarkEnd w:id="0"/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o współpracę poradni psychologiczno-pedagogicznej z przedszkolem, szkołą lub placówką w określeniu niezbędnych do nauki warunków, sprzętu specjalistycznego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środków dydaktycznych, w tym wykorzystujących technologie informacyjno- komunikacyjne, odpowiednie ze względu na indywidualne potrzeby rozwojowe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edukacyjne oraz możliwości psychofizyczne niepełnosprawnego ucznia.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mapie szkół (www.6latki.men.gov.pl) rodzice znajdą podstawowe informacje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o wybranej placówce oraz link prowadzący do jej strony internetowej. W tym samym miejscu zamieszczone zostały ankiety, w których dyrektorzy, rady rodziców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wizytatorzy oceniali stan przygotowania podstawówek na przyjęcie dzieci, w tym na przyjęcie sześciolatków.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Za zajęcia dodatkowe prowadzone przez przedszkole rodzice nie ponoszą dodatkowych opłat.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Przedszkole nie może pobierać dodatkowych opłat na zakup np. środków czystości, artykułów papierniczych wykorzystywanych na zajęciach itp.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mają wpływ na realizowane w przedszkolach i szkołach programy wychowawcze.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w przedszkolach mogą uczyć się języka mniejszości narodowych, etnicznych lub języka regionalnego w oparciu o treści dostosowane do ich wieku (podstawa programowa wychowania przedszkolnego została uzupełniona w zakresie dotyczącym przygotowania dzieci do nauki języka mniejszości narodowych, etnicznych oraz języka regionalnego).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Regionalnych Programach Operacyjnych na lata 2014-2020 zagwarantowano środki (łącznie 930 mln euro) na wsparcie i rozwój kształcenia zawodowego. Są to środki m.in. na organizację staży i praktyk u pracodawców dla uczniów szkół zawodowych.</w:t>
      </w:r>
    </w:p>
    <w:p w:rsidR="00075630" w:rsidRPr="00075630" w:rsidRDefault="00075630" w:rsidP="00506B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Na stronie Ministerstwa Edukacji Narodowej znajduje się Mapa szkół prowadzących kształcenie zawodowe zawierająca informacje o szkołach z całego kraju oraz zgłaszane przez pracodawców propozycje miejsc odbywania kształcenia praktycznego w ich firmach.</w:t>
      </w:r>
    </w:p>
    <w:p w:rsidR="00075630" w:rsidRPr="00075630" w:rsidRDefault="00075630" w:rsidP="00075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4AD16F9B" wp14:editId="5FB36E0A">
            <wp:extent cx="3619500" cy="2038350"/>
            <wp:effectExtent l="0" t="0" r="0" b="0"/>
            <wp:docPr id="14" name="Obraz 14" descr="rysunk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ysunk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Dyrektorzy i nauczyciele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Od klasy IV szkoły podstawowej nauczyciele mogą stosować ocenę opisową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ocen bieżących i klasyfikacyjnych, ze wszystkich bądź wybranych przedmiotów – jeśli statut szkoły tak przewiduje.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Przy ustalaniu oceny z zajęć wychowania fizycznego, oprócz wysiłku wkładanego przez ucznia w wykonywanie ćwiczeń, nauczyciel bierze również pod uwagę systematyczny udział ucznia w zajęciach oraz jego aktywność w działaniach szkoły na rzecz kultury fizycznej.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Od 1 września roku szkolnego 2015/2016 będą obowiązywać przepisy określające rodzaje zajęć rewalidacyjnych, które powinny być w szczególności uwzględnione w indywidualnych programach edukacyjno-terapeutycznych opracowywanych dla uczniów niewidomych, niesłyszących, z afazją lub z autyzmem, w tym z zespołem Aspergera.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Wielospecjalistyczna ocena poziomu funkcjonowania ucznia będzie dokonywana co najmniej dwa razy w roku szkolnym.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Indywidualny program edukacyjno-terapeutyczny będzie musiał być opracowany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terminie:</w:t>
      </w:r>
    </w:p>
    <w:p w:rsidR="00075630" w:rsidRPr="00075630" w:rsidRDefault="00075630" w:rsidP="00506B90">
      <w:pPr>
        <w:numPr>
          <w:ilvl w:val="1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do 30 września roku szkolnego, w którym dziecko lub uczeń rozpoczyna od początku roku szkolnego realizowanie wychowania przedszkolnego albo kształcenie specjalne odpowiednio w przedszkolu, innej formie wychowania przedszkolnego, szkole lub ośrodku;</w:t>
      </w:r>
    </w:p>
    <w:p w:rsidR="00075630" w:rsidRPr="00075630" w:rsidRDefault="00075630" w:rsidP="00506B90">
      <w:pPr>
        <w:numPr>
          <w:ilvl w:val="1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30 dni od dnia złożenia w przedszkolu, innej formie wychowania przedszkolnego, szkole lub ośrodku orzeczenia o potrzebie kształcenia specjalnego, albo</w:t>
      </w:r>
    </w:p>
    <w:p w:rsidR="00075630" w:rsidRPr="00075630" w:rsidRDefault="00075630" w:rsidP="00506B90">
      <w:pPr>
        <w:numPr>
          <w:ilvl w:val="1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30 dni przed upływem okresu, na jaki został opracowany poprzedni program – w przypadku, gdy dziecko lub uczeń kontynuuje wychowanie przedszkolne albo kształcenie odpowiednio w danym przedszkolu, danej innej formie wychowania przedszkolnego, danej szkole lub danym ośrodku.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Będzie możliwość, za zgodą organu prowadzącego, zmniejszenia liczby dzieci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oddziale integracyjnym przedszkola lub liczby uczniów w oddziale integracyjnym szkoły w stosunku do liczby określonej obecnie w przepisach rozporządzenia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sprawie ramowych statutów publicznych szkół.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Niepubliczne placówki: młodzieżowe ośrodki wychowawcze, młodzieżowe ośrodki socjoterapii, specjalne ośrodki szkolno-wychowawcze, specjalne ośrodki wychowawcze, ośrodki rewalidacyjno-wychowawcze oraz bursy będą zobowiązane do stosowania przepisów w sprawie rodzajów i szczegółowych zasad działania placówek publicznych, warunków pobytu dzieci i młodzieży w tych placówkach oraz wysokości i zasad opłat wnoszonych przez rodziców.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Wyżej wymienione placówki będą musiały stosować również przepisy w sprawie warunków organizowania kształcenia, wychowania i opieki dla dzieci i młodzieży niepełnosprawnych, niedostosowanych społecznie i zagrożonych niedostosowaniem społecznym.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klasie pierwszej nie może być więcej niż 25 uczniów. Szkoła może przekroczyć ten limit i stworzyć klasę maksymalnie 27-osobową, jednak wtedy musi zatrudnić asystenta nauczyciela.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Jeśli w szkole jest więcej niż jeden oddział klasy pierwszej, wówczas dobór dzieci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oddziale powinien uwzględniać ich wiek, tak żeby był możliwie zbliżony.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Od 1 stycznia 2016 r. poradnie psychologiczno-pedagogiczne, placówki doskonalenia nauczycieli oraz biblioteki pedagogiczne będą realizować powierzone im zadania uwzględniając potrzeby szkoły.</w:t>
      </w:r>
    </w:p>
    <w:p w:rsidR="00075630" w:rsidRPr="00075630" w:rsidRDefault="00075630" w:rsidP="00506B9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Od 1 września 2015 r. zaczną obowiązywać wymagania wobec szkół i placówek, dotyczące tworzenia optymalnych warunków realizacji działalności dydaktycznej, wychowawczej i opiekuńczej oraz innej działalności statutowej. Wymagania te dotyczą: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efektów w zakresie kształcenia, wychowania i opieki oraz realizacji celów i zadań statutowych,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organizacji procesów kształcenia, wychowania i opieki,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tworzenia warunków do rozwoju i aktywności uczniów,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współpracy z rodzicami i środowiskiem lokalnym,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zarządzania szkołą i placówką.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Spełnianie wymagań jest obowiązkiem szkoły, a sposób, w jaki szkoła realizuje poszczególne wymagania, zależy od jej autonomicznych decyzji.</w:t>
      </w:r>
    </w:p>
    <w:p w:rsidR="00075630" w:rsidRPr="00075630" w:rsidRDefault="00075630" w:rsidP="00075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667F7197" wp14:editId="4235940F">
            <wp:extent cx="3619500" cy="2038350"/>
            <wp:effectExtent l="0" t="0" r="0" b="0"/>
            <wp:docPr id="15" name="Obraz 15" descr="nauczyciel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uczyciel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Dyrektorze pamiętaj!</w:t>
      </w:r>
    </w:p>
    <w:p w:rsidR="00075630" w:rsidRPr="00075630" w:rsidRDefault="00075630" w:rsidP="00506B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szkoły ma prawo do korzystania z obsługi prawnej zapewnianej przez JST.</w:t>
      </w:r>
    </w:p>
    <w:p w:rsidR="00075630" w:rsidRPr="00075630" w:rsidRDefault="00075630" w:rsidP="00506B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 ma pełną swobodę w organizacji zajęć dla najmłodszych uczniów;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klasach I-III szkoły podstawowej nie obowiązuje porządek 45 minutowych lekcji.</w:t>
      </w:r>
    </w:p>
    <w:p w:rsidR="00075630" w:rsidRPr="00075630" w:rsidRDefault="00075630" w:rsidP="00506B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mają prawo do miejsca w bursie w kolejnych latach edukacji bez konieczności corocznej rekrutacji.</w:t>
      </w:r>
    </w:p>
    <w:p w:rsidR="00075630" w:rsidRPr="00075630" w:rsidRDefault="00075630" w:rsidP="00506B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kształcenia zintegrowanego nie będzie musiał wskazywać w dokumentacji szkolnej liczby godzin, którą przeznaczył na poszczególne obszary edukacji wczesnoszkolnej.</w:t>
      </w:r>
    </w:p>
    <w:p w:rsidR="00075630" w:rsidRPr="00075630" w:rsidRDefault="00075630" w:rsidP="00506B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od roku szkolnego 2014/2015 ma możliwość wypełniania arkuszy ocen przy pomocy komputera, nie jest zobowiązany do wpisywania w dzienniku zajęć powtarzających się danych (np. adresowych) oraz prowadzenia innych dodatkowych dokumentów, w których ocenia się uczniów.</w:t>
      </w:r>
    </w:p>
    <w:p w:rsidR="00075630" w:rsidRPr="00075630" w:rsidRDefault="00075630" w:rsidP="00506B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Nauczyciele zatrudnieni w publicznych: przedszkolach, szkołach i placówkach mogą w ramach stosunku pracy prowadzić zajęcia bezpośrednio z uczniami lub wychowankami albo na ich rzecz w ramach programów  finansowanych ze środków pochodzących z budżetu Unii Europejskiej. Za każdą godzinę prowadzenia tych zajęć przysługuje im wynagrodzenie w wysokości ustalonej tak jak za godzinę ponadwymiarową. Zajęcia te nie są wliczane do tygodniowego obowiązkowego wymiaru godzin zajęć dydaktycznych, wychowawczych i opiekuńczych, prowadzonych bezpośrednio z uczniami lub wychowankami albo na ich rzecz.</w:t>
      </w:r>
    </w:p>
    <w:p w:rsidR="00075630" w:rsidRPr="00075630" w:rsidRDefault="00075630" w:rsidP="00506B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szkole lub placówce publicznej, w celu realizacji zajęć w ramach programów finansowanych ze środków pochodzących z budżetu Unii Europejskiej, prowadzonych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bezpośrednio z uczniami lub wychowankami albo na ich rzecz, może być zatrudniony nauczyciel, który nie realizuje w tej szkole lub placówce tygodniowego obowiązkowego wymiaru godzin zajęć dydaktycznych, wychowawczych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opiekuńczych tzw. pensum. Nauczyciel taki musi posiadać kwalifikacje do danych zajęć. Przed nawiązaniem stosunku pracy jest obowiązany przedstawić dyrektorowi szkoły lub placówki informację z Krajowego Rejestru Karnego. Nauczyciela zatrudnia się na zasadach określonych w Kodeksie pracy, z tym że za każdą godzinę prowadzenia zajęć nauczycielowi przysługuje wynagrodzenie nie wyższe niż wynagrodzenie za jedną godzinę prowadzenia zajęć jak za godzinę ponadwymiarową dla nauczyciela dyplomowanego posiadającego wykształcenie wyższe magisterskie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i reali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zującego tygodniowy obowiązkowy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godzin zajęć według tabeli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w ustawie – Karta Nauczyciela.</w:t>
      </w:r>
    </w:p>
    <w:p w:rsidR="00075630" w:rsidRPr="00075630" w:rsidRDefault="00075630" w:rsidP="00506B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Nauczyciele klas I-III szkoły podstawowej oraz nauczyciele świetlicy szkolnej zyskali prawo dodatkowego wsparcia ze strony asystenta nauczyciela. Do zadań asystenta należy wspieranie nauczyciela lub osoby niebędącej nauczycielem, prowadzących zajęcia dydaktyczne, wychowawcze i opiekuńcze, lub wspieranie wychowawcy świetlicy. Asystent wykonuje zadania wyłącznie pod kierunkiem nauczyciela, osoby niebędącej nauczycielem lub wychowawcy świetlicy. Asystentowi nie powierza się zadań określonych dla nauczycieli posiadających kwalifikacje z zakresu pedagogiki specjalnej zatrudnianych dodatkowo w celu współorganizowania kształcenia integracyjnego oraz współorganizowania kształcenia uczniów niepełnosprawnych, niedostosowanych społecznie oraz zagrożonych niedostosowaniem społecznym. Asystent nauczyciela posiada wykształcenie co najmniej na poziomie wymaganym do zajmowania stanowiska nauczyciela w szkole podstawowej oraz przygotowanie pedagogiczne. Asystenta zatrudnia się na zasadach określonych w Kodeksie pracy, </w:t>
      </w:r>
      <w:r w:rsidR="00506B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z tym że wynagrodzenie ustala się nie wyższe niż przewidziane dla nauczyciela dyplomowanego.</w:t>
      </w:r>
    </w:p>
    <w:p w:rsidR="00075630" w:rsidRPr="00075630" w:rsidRDefault="00075630" w:rsidP="00075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75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Planowane zmiany</w:t>
      </w:r>
    </w:p>
    <w:p w:rsidR="00075630" w:rsidRPr="00075630" w:rsidRDefault="00075630" w:rsidP="00506B9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Publiczne poradnie psychologiczno-pedagogiczne będą musiały wydawać orzeczenia w określonych terminach; obecnie uzyskanie orzeczenia czasami trwa wiele miesięcy.</w:t>
      </w:r>
    </w:p>
    <w:p w:rsidR="00075630" w:rsidRDefault="00075630" w:rsidP="00506B9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5630">
        <w:rPr>
          <w:rFonts w:ascii="Times New Roman" w:eastAsia="Times New Roman" w:hAnsi="Times New Roman" w:cs="Times New Roman"/>
          <w:sz w:val="24"/>
          <w:szCs w:val="24"/>
          <w:lang w:eastAsia="pl-PL"/>
        </w:rPr>
        <w:t>Od 1 stycznia 2016 r. do zadań poradni psychologiczno-pedagogicznych i bibliotek pedagogicznych będzie należało organizowanie i prowadzenie wspomagania przedszkoli, szkół i placówek wyłącznie w zakresie wynikającym ze specyfiki pracy poradni i biblioteki.</w:t>
      </w:r>
    </w:p>
    <w:p w:rsidR="00506B90" w:rsidRPr="00075630" w:rsidRDefault="00506B90" w:rsidP="00506B9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75630" w:rsidRPr="00075630" w:rsidRDefault="00F150F7" w:rsidP="00506B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0" w:history="1">
        <w:r w:rsidR="00075630" w:rsidRPr="0007563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l-PL"/>
          </w:rPr>
          <w:t>Pobierz Niezbędnik w formacie PDF</w:t>
        </w:r>
      </w:hyperlink>
    </w:p>
    <w:p w:rsidR="00505ED3" w:rsidRDefault="00505ED3"/>
    <w:sectPr w:rsidR="00505ED3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0F7" w:rsidRDefault="00F150F7" w:rsidP="00506B90">
      <w:pPr>
        <w:spacing w:after="0" w:line="240" w:lineRule="auto"/>
      </w:pPr>
      <w:r>
        <w:separator/>
      </w:r>
    </w:p>
  </w:endnote>
  <w:endnote w:type="continuationSeparator" w:id="0">
    <w:p w:rsidR="00F150F7" w:rsidRDefault="00F150F7" w:rsidP="0050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389749"/>
      <w:docPartObj>
        <w:docPartGallery w:val="Page Numbers (Bottom of Page)"/>
        <w:docPartUnique/>
      </w:docPartObj>
    </w:sdtPr>
    <w:sdtEndPr/>
    <w:sdtContent>
      <w:p w:rsidR="00506B90" w:rsidRDefault="00506B9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557">
          <w:rPr>
            <w:noProof/>
          </w:rPr>
          <w:t>5</w:t>
        </w:r>
        <w:r>
          <w:fldChar w:fldCharType="end"/>
        </w:r>
      </w:p>
    </w:sdtContent>
  </w:sdt>
  <w:p w:rsidR="00506B90" w:rsidRDefault="00506B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0F7" w:rsidRDefault="00F150F7" w:rsidP="00506B90">
      <w:pPr>
        <w:spacing w:after="0" w:line="240" w:lineRule="auto"/>
      </w:pPr>
      <w:r>
        <w:separator/>
      </w:r>
    </w:p>
  </w:footnote>
  <w:footnote w:type="continuationSeparator" w:id="0">
    <w:p w:rsidR="00F150F7" w:rsidRDefault="00F150F7" w:rsidP="00506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7278"/>
    <w:multiLevelType w:val="multilevel"/>
    <w:tmpl w:val="876A7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BE377D"/>
    <w:multiLevelType w:val="multilevel"/>
    <w:tmpl w:val="E1B2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44B95"/>
    <w:multiLevelType w:val="multilevel"/>
    <w:tmpl w:val="C4BCE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150389"/>
    <w:multiLevelType w:val="multilevel"/>
    <w:tmpl w:val="85FE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5C4E4F"/>
    <w:multiLevelType w:val="multilevel"/>
    <w:tmpl w:val="045A6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701614"/>
    <w:multiLevelType w:val="multilevel"/>
    <w:tmpl w:val="85C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697CBD"/>
    <w:multiLevelType w:val="multilevel"/>
    <w:tmpl w:val="88BC0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6D2389"/>
    <w:multiLevelType w:val="multilevel"/>
    <w:tmpl w:val="08E47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FD32CD"/>
    <w:multiLevelType w:val="multilevel"/>
    <w:tmpl w:val="5C0EF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DE2E1E"/>
    <w:multiLevelType w:val="multilevel"/>
    <w:tmpl w:val="F3E8D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6524AF"/>
    <w:multiLevelType w:val="multilevel"/>
    <w:tmpl w:val="F554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122F55"/>
    <w:multiLevelType w:val="multilevel"/>
    <w:tmpl w:val="139A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A50478"/>
    <w:multiLevelType w:val="multilevel"/>
    <w:tmpl w:val="51E2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314BDC"/>
    <w:multiLevelType w:val="multilevel"/>
    <w:tmpl w:val="14741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F02F59"/>
    <w:multiLevelType w:val="multilevel"/>
    <w:tmpl w:val="61A46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12"/>
  </w:num>
  <w:num w:numId="5">
    <w:abstractNumId w:val="6"/>
  </w:num>
  <w:num w:numId="6">
    <w:abstractNumId w:val="13"/>
  </w:num>
  <w:num w:numId="7">
    <w:abstractNumId w:val="2"/>
  </w:num>
  <w:num w:numId="8">
    <w:abstractNumId w:val="8"/>
  </w:num>
  <w:num w:numId="9">
    <w:abstractNumId w:val="0"/>
  </w:num>
  <w:num w:numId="10">
    <w:abstractNumId w:val="7"/>
  </w:num>
  <w:num w:numId="11">
    <w:abstractNumId w:val="14"/>
  </w:num>
  <w:num w:numId="12">
    <w:abstractNumId w:val="4"/>
  </w:num>
  <w:num w:numId="13">
    <w:abstractNumId w:val="5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630"/>
    <w:rsid w:val="00075630"/>
    <w:rsid w:val="00505ED3"/>
    <w:rsid w:val="00506B90"/>
    <w:rsid w:val="00792833"/>
    <w:rsid w:val="00F150F7"/>
    <w:rsid w:val="00F4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5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63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0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6B90"/>
  </w:style>
  <w:style w:type="paragraph" w:styleId="Stopka">
    <w:name w:val="footer"/>
    <w:basedOn w:val="Normalny"/>
    <w:link w:val="StopkaZnak"/>
    <w:uiPriority w:val="99"/>
    <w:unhideWhenUsed/>
    <w:rsid w:val="0050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6B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5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63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0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6B90"/>
  </w:style>
  <w:style w:type="paragraph" w:styleId="Stopka">
    <w:name w:val="footer"/>
    <w:basedOn w:val="Normalny"/>
    <w:link w:val="StopkaZnak"/>
    <w:uiPriority w:val="99"/>
    <w:unhideWhenUsed/>
    <w:rsid w:val="0050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6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3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3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4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7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51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68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93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53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4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1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26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1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2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52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66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7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3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34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48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6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6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21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0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555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0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46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6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n.gov.pl/wp-content/uploads/2015/08/zanim.png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men.gov.pl/wp-content/uploads/2015/08/nauczyciel.png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men.gov.pl/wp-content/uploads/2015/08/bezpieczna.pn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men.gov.pl/wp-content/uploads/2015/08/rysunki.png" TargetMode="External"/><Relationship Id="rId20" Type="http://schemas.openxmlformats.org/officeDocument/2006/relationships/hyperlink" Target="http://men.gov.pl/wp-content/uploads/2015/08/ostateczna-zanim-pojdziemy-do-szkoly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men.gov.pl/wp-content/uploads/2015/08/dzieci.png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men.gov.pl/wp-content/uploads/2015/08/tablica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2789</Words>
  <Characters>16737</Characters>
  <Application>Microsoft Office Word</Application>
  <DocSecurity>0</DocSecurity>
  <Lines>139</Lines>
  <Paragraphs>38</Paragraphs>
  <ScaleCrop>false</ScaleCrop>
  <Company/>
  <LinksUpToDate>false</LinksUpToDate>
  <CharactersWithSpaces>19488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2015-09-05T07:33:00Z</dcterms:created>
  <dcterms:modified xsi:type="dcterms:W3CDTF">2015-09-06T16:43:00Z</dcterms:modified>
</cp:coreProperties>
</file>